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7"/>
        <w:gridCol w:w="4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117" w:type="dxa"/>
            <w:shd w:val="clear" w:color="auto" w:fill="BEBEBE" w:themeFill="background1" w:themeFillShade="BF"/>
          </w:tcPr>
          <w:p>
            <w:pPr>
              <w:spacing w:before="120" w:after="120"/>
              <w:rPr>
                <w:rFonts w:ascii="Times New Roman" w:hAnsi="Times New Roman" w:cs="Times New Roman" w:eastAsiaTheme="minorHAnsi"/>
                <w:b/>
              </w:rPr>
            </w:pPr>
            <w:r>
              <w:rPr>
                <w:rFonts w:cs="Times New Roman" w:eastAsiaTheme="minorHAnsi"/>
                <w:b/>
                <w:lang w:val="en-US"/>
              </w:rPr>
              <w:t>Question</w:t>
            </w:r>
          </w:p>
        </w:tc>
        <w:tc>
          <w:tcPr>
            <w:tcW w:w="4233" w:type="dxa"/>
            <w:shd w:val="clear" w:color="auto" w:fill="BEBEBE" w:themeFill="background1" w:themeFillShade="BF"/>
          </w:tcPr>
          <w:p>
            <w:pPr>
              <w:spacing w:before="120" w:after="120"/>
              <w:rPr>
                <w:rFonts w:ascii="Times New Roman" w:hAnsi="Times New Roman" w:cs="Times New Roman" w:eastAsiaTheme="minorHAnsi"/>
                <w:b/>
              </w:rPr>
            </w:pPr>
            <w:r>
              <w:rPr>
                <w:rFonts w:ascii="Times New Roman" w:hAnsi="Times New Roman" w:cs="Times New Roman" w:eastAsiaTheme="minorHAnsi"/>
                <w:b/>
              </w:rPr>
              <w:t>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7" w:type="dxa"/>
          </w:tcPr>
          <w:p>
            <w:pPr>
              <w:pStyle w:val="5"/>
              <w:numPr>
                <w:ilvl w:val="0"/>
                <w:numId w:val="1"/>
              </w:numPr>
              <w:spacing w:after="120" w:line="240" w:lineRule="auto"/>
              <w:contextualSpacing w:val="0"/>
              <w:rPr>
                <w:rFonts w:ascii="Times New Roman" w:hAnsi="Times New Roman" w:eastAsiaTheme="minorHAnsi" w:cstheme="minorBidi"/>
                <w:sz w:val="24"/>
                <w:szCs w:val="24"/>
              </w:rPr>
            </w:pPr>
            <w:r>
              <w:rPr>
                <w:rFonts w:ascii="Times New Roman" w:hAnsi="Times New Roman" w:eastAsiaTheme="minorHAnsi" w:cstheme="minorBidi"/>
                <w:sz w:val="24"/>
                <w:szCs w:val="24"/>
              </w:rPr>
              <w:t xml:space="preserve">Describe three to four examples from </w:t>
            </w:r>
            <w:r>
              <w:rPr>
                <w:rFonts w:ascii="Times New Roman" w:hAnsi="Times New Roman" w:eastAsiaTheme="minorHAnsi" w:cstheme="minorBidi"/>
                <w:sz w:val="24"/>
                <w:szCs w:val="24"/>
                <w:lang w:val="en-US"/>
              </w:rPr>
              <w:t>New York State</w:t>
            </w:r>
            <w:r>
              <w:rPr>
                <w:rFonts w:ascii="Times New Roman" w:hAnsi="Times New Roman" w:eastAsiaTheme="minorHAnsi" w:cstheme="minorBidi"/>
                <w:sz w:val="24"/>
                <w:szCs w:val="24"/>
              </w:rPr>
              <w:t xml:space="preserve"> articles on CPS to support concepts from each of the organizational theories. </w:t>
            </w:r>
          </w:p>
        </w:tc>
        <w:tc>
          <w:tcPr>
            <w:tcW w:w="4233" w:type="dxa"/>
          </w:tcPr>
          <w:p>
            <w:pPr>
              <w:spacing w:before="120" w:after="120"/>
              <w:rPr>
                <w:rFonts w:ascii="Times New Roman" w:hAnsi="Times New Roman" w:cs="Times New Roman" w:eastAsiaTheme="minorHAnsi"/>
                <w:sz w:val="22"/>
                <w:szCs w:val="21"/>
              </w:rPr>
            </w:pPr>
            <w:r>
              <w:rPr>
                <w:rFonts w:ascii="Times New Roman" w:hAnsi="Times New Roman" w:cs="Times New Roman" w:eastAsiaTheme="minorHAnsi"/>
              </w:rPr>
              <w:t>1.</w:t>
            </w:r>
            <w:r>
              <w:rPr>
                <w:rFonts w:cs="Times New Roman" w:eastAsiaTheme="minorHAnsi"/>
                <w:lang w:val="en-US"/>
              </w:rPr>
              <w:t xml:space="preserve"> </w:t>
            </w:r>
            <w:r>
              <w:rPr>
                <w:rFonts w:eastAsiaTheme="minorHAnsi"/>
                <w:sz w:val="21"/>
                <w:szCs w:val="21"/>
              </w:rPr>
              <w:t>Child abus</w:t>
            </w:r>
            <w:r>
              <w:rPr>
                <w:rFonts w:eastAsiaTheme="minorHAnsi"/>
                <w:sz w:val="21"/>
                <w:szCs w:val="21"/>
                <w:lang w:val="en-US"/>
              </w:rPr>
              <w:t>e -</w:t>
            </w:r>
            <w:r>
              <w:rPr>
                <w:rFonts w:eastAsiaTheme="minorHAnsi"/>
                <w:sz w:val="21"/>
                <w:szCs w:val="21"/>
              </w:rPr>
              <w:t xml:space="preserve"> </w:t>
            </w:r>
            <w:r>
              <w:rPr>
                <w:rFonts w:eastAsiaTheme="minorHAnsi"/>
                <w:sz w:val="21"/>
                <w:szCs w:val="21"/>
                <w:lang w:val="en-US"/>
              </w:rPr>
              <w:t>I</w:t>
            </w:r>
            <w:r>
              <w:rPr>
                <w:rFonts w:eastAsiaTheme="minorHAnsi"/>
                <w:sz w:val="21"/>
                <w:szCs w:val="21"/>
              </w:rPr>
              <w:t>nvestigation of child abuse according to the article did not reduce the risk of the problems the children are facing</w:t>
            </w:r>
          </w:p>
          <w:p>
            <w:pPr>
              <w:spacing w:before="120" w:after="120"/>
              <w:rPr>
                <w:rFonts w:ascii="Times New Roman" w:hAnsi="Times New Roman" w:cs="Times New Roman" w:eastAsiaTheme="minorHAnsi"/>
                <w:sz w:val="21"/>
                <w:szCs w:val="21"/>
              </w:rPr>
            </w:pPr>
            <w:r>
              <w:rPr>
                <w:rFonts w:ascii="Times New Roman" w:hAnsi="Times New Roman" w:cs="Times New Roman" w:eastAsiaTheme="minorHAnsi"/>
                <w:sz w:val="22"/>
                <w:szCs w:val="21"/>
              </w:rPr>
              <w:t>2.</w:t>
            </w:r>
            <w:r>
              <w:rPr>
                <w:rFonts w:cs="Times New Roman" w:eastAsiaTheme="minorHAnsi"/>
                <w:sz w:val="22"/>
                <w:szCs w:val="21"/>
                <w:lang w:val="en-US"/>
              </w:rPr>
              <w:t xml:space="preserve"> </w:t>
            </w:r>
            <w:r>
              <w:rPr>
                <w:rFonts w:ascii="Times New Roman" w:hAnsi="Times New Roman" w:cs="Times New Roman" w:eastAsiaTheme="minorHAnsi"/>
                <w:sz w:val="22"/>
                <w:szCs w:val="21"/>
              </w:rPr>
              <w:t>Child protection</w:t>
            </w:r>
            <w:r>
              <w:rPr>
                <w:rFonts w:cs="Times New Roman" w:eastAsiaTheme="minorHAnsi"/>
                <w:sz w:val="22"/>
                <w:szCs w:val="21"/>
                <w:lang w:val="en-US"/>
              </w:rPr>
              <w:t xml:space="preserve"> - </w:t>
            </w:r>
            <w:r>
              <w:rPr>
                <w:rFonts w:cs="Times New Roman" w:eastAsiaTheme="minorHAnsi"/>
                <w:sz w:val="21"/>
                <w:szCs w:val="21"/>
                <w:lang w:val="en-US"/>
              </w:rPr>
              <w:t>P</w:t>
            </w:r>
            <w:r>
              <w:rPr>
                <w:rFonts w:ascii="Times New Roman" w:hAnsi="Times New Roman" w:cs="Times New Roman" w:eastAsiaTheme="minorHAnsi"/>
                <w:sz w:val="21"/>
                <w:szCs w:val="21"/>
              </w:rPr>
              <w:t>rotection of children exposed to child abuse</w:t>
            </w:r>
            <w:r>
              <w:rPr>
                <w:rFonts w:cs="Times New Roman" w:eastAsiaTheme="minorHAnsi"/>
                <w:sz w:val="21"/>
                <w:szCs w:val="21"/>
                <w:lang w:val="en-US"/>
              </w:rPr>
              <w:t xml:space="preserve"> and</w:t>
            </w:r>
            <w:r>
              <w:rPr>
                <w:rFonts w:ascii="Times New Roman" w:hAnsi="Times New Roman" w:cs="Times New Roman" w:eastAsiaTheme="minorHAnsi"/>
                <w:sz w:val="21"/>
                <w:szCs w:val="21"/>
              </w:rPr>
              <w:t xml:space="preserve"> neglect is dependent on shared information. Access to accurate and relevant information will help organizations working with children to assess the risks that children are exposed to.</w:t>
            </w:r>
          </w:p>
          <w:p>
            <w:pPr>
              <w:spacing w:before="120" w:after="120"/>
              <w:rPr>
                <w:rFonts w:ascii="Times New Roman" w:hAnsi="Times New Roman" w:cs="Times New Roman" w:eastAsiaTheme="minorHAnsi"/>
              </w:rPr>
            </w:pPr>
            <w:r>
              <w:rPr>
                <w:rFonts w:ascii="Times New Roman" w:hAnsi="Times New Roman" w:cs="Times New Roman" w:eastAsiaTheme="minorHAnsi"/>
                <w:sz w:val="22"/>
                <w:szCs w:val="21"/>
              </w:rPr>
              <w:t>3.</w:t>
            </w:r>
            <w:r>
              <w:rPr>
                <w:rFonts w:cs="Times New Roman" w:eastAsiaTheme="minorHAnsi"/>
                <w:sz w:val="22"/>
                <w:szCs w:val="21"/>
                <w:lang w:val="en-US"/>
              </w:rPr>
              <w:t xml:space="preserve"> </w:t>
            </w:r>
            <w:r>
              <w:rPr>
                <w:rFonts w:cs="Times New Roman" w:eastAsiaTheme="minorHAnsi"/>
                <w:sz w:val="21"/>
                <w:szCs w:val="21"/>
                <w:lang w:val="en-US"/>
              </w:rPr>
              <w:t>Child welfare - Known as fighting for the best interest of the child while keeping the state as the experts on duties and roles regarding childhood, socialization, and prosperity. Child welfare is also known as the biggest proponent for the welfare of children.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4" w:hRule="atLeast"/>
        </w:trPr>
        <w:tc>
          <w:tcPr>
            <w:tcW w:w="5117" w:type="dxa"/>
          </w:tcPr>
          <w:p>
            <w:pPr>
              <w:pStyle w:val="5"/>
              <w:numPr>
                <w:ilvl w:val="0"/>
                <w:numId w:val="1"/>
              </w:numPr>
              <w:spacing w:after="120" w:line="240" w:lineRule="auto"/>
              <w:contextualSpacing w:val="0"/>
              <w:rPr>
                <w:rFonts w:ascii="Times New Roman" w:hAnsi="Times New Roman" w:eastAsiaTheme="minorHAnsi" w:cstheme="minorBidi"/>
                <w:sz w:val="24"/>
                <w:szCs w:val="24"/>
              </w:rPr>
            </w:pPr>
            <w:r>
              <w:rPr>
                <w:rFonts w:ascii="Times New Roman" w:hAnsi="Times New Roman" w:eastAsiaTheme="minorHAnsi" w:cstheme="minorBidi"/>
                <w:sz w:val="24"/>
                <w:szCs w:val="24"/>
              </w:rPr>
              <w:t>Explore two websites of agencies that CPS collaborates with and discuss the services that those agencies provide that support the state’s CPS organization.</w:t>
            </w:r>
          </w:p>
        </w:tc>
        <w:tc>
          <w:tcPr>
            <w:tcW w:w="4233" w:type="dxa"/>
          </w:tcPr>
          <w:p>
            <w:pPr>
              <w:spacing w:before="120" w:after="120"/>
              <w:rPr>
                <w:rFonts w:cs="Times New Roman" w:eastAsiaTheme="minorHAnsi"/>
                <w:b/>
                <w:bCs/>
                <w:color w:val="FF0000"/>
                <w:sz w:val="24"/>
                <w:szCs w:val="24"/>
                <w:lang w:val="en-US"/>
              </w:rPr>
            </w:pPr>
            <w:r>
              <w:rPr>
                <w:rFonts w:ascii="Times New Roman" w:hAnsi="Times New Roman" w:cs="Times New Roman" w:eastAsiaTheme="minorHAnsi"/>
              </w:rPr>
              <w:t>1.</w:t>
            </w:r>
            <w:r>
              <w:rPr>
                <w:rFonts w:cs="Times New Roman" w:eastAsiaTheme="minorHAnsi"/>
                <w:sz w:val="24"/>
                <w:szCs w:val="24"/>
                <w:lang w:val="en-US"/>
              </w:rPr>
              <w:t xml:space="preserve"> Adult Protective Services - Involves intake, examination and categorization of recommendations of abuse, neglect and money related abuse of weakened and at risk adults.. The assistance available can be safety monitoring, connection with other service providers, help with getting benefits and money management. </w:t>
            </w:r>
          </w:p>
          <w:p>
            <w:pPr>
              <w:spacing w:before="120" w:after="120"/>
              <w:rPr>
                <w:rFonts w:eastAsiaTheme="minorHAnsi"/>
                <w:b/>
                <w:bCs/>
                <w:color w:val="FF0000"/>
                <w:sz w:val="22"/>
                <w:szCs w:val="22"/>
                <w:lang w:val="en-US"/>
              </w:rPr>
            </w:pPr>
            <w:r>
              <w:rPr>
                <w:rFonts w:ascii="Times New Roman" w:hAnsi="Times New Roman" w:cs="Times New Roman" w:eastAsiaTheme="minorHAnsi"/>
                <w:sz w:val="24"/>
                <w:szCs w:val="24"/>
              </w:rPr>
              <w:t>2.</w:t>
            </w:r>
            <w:r>
              <w:rPr>
                <w:rFonts w:cs="Times New Roman" w:eastAsiaTheme="minorHAnsi"/>
                <w:sz w:val="24"/>
                <w:szCs w:val="24"/>
                <w:lang w:val="en-US"/>
              </w:rPr>
              <w:t xml:space="preserve"> </w:t>
            </w:r>
            <w:r>
              <w:rPr>
                <w:rFonts w:eastAsiaTheme="minorHAnsi"/>
                <w:sz w:val="24"/>
                <w:szCs w:val="24"/>
              </w:rPr>
              <w:t>N</w:t>
            </w:r>
            <w:r>
              <w:rPr>
                <w:rFonts w:eastAsiaTheme="minorHAnsi"/>
                <w:sz w:val="24"/>
                <w:szCs w:val="24"/>
                <w:lang w:val="en-US"/>
              </w:rPr>
              <w:t>YS C</w:t>
            </w:r>
            <w:r>
              <w:rPr>
                <w:rFonts w:eastAsiaTheme="minorHAnsi"/>
                <w:sz w:val="24"/>
                <w:szCs w:val="24"/>
              </w:rPr>
              <w:t xml:space="preserve">ommission for the </w:t>
            </w:r>
            <w:r>
              <w:rPr>
                <w:rFonts w:eastAsiaTheme="minorHAnsi"/>
                <w:sz w:val="24"/>
                <w:szCs w:val="24"/>
                <w:lang w:val="en-US"/>
              </w:rPr>
              <w:t>B</w:t>
            </w:r>
            <w:r>
              <w:rPr>
                <w:rFonts w:eastAsiaTheme="minorHAnsi"/>
                <w:sz w:val="24"/>
                <w:szCs w:val="24"/>
              </w:rPr>
              <w:t>lind</w:t>
            </w:r>
            <w:r>
              <w:rPr>
                <w:rFonts w:eastAsiaTheme="minorHAnsi"/>
                <w:sz w:val="24"/>
                <w:szCs w:val="24"/>
                <w:lang w:val="en-US"/>
              </w:rPr>
              <w:t xml:space="preserve"> -</w:t>
            </w:r>
            <w:r>
              <w:rPr>
                <w:rFonts w:eastAsiaTheme="minorHAnsi"/>
                <w:sz w:val="24"/>
                <w:szCs w:val="24"/>
              </w:rPr>
              <w:t xml:space="preserve"> </w:t>
            </w:r>
            <w:r>
              <w:rPr>
                <w:rFonts w:eastAsiaTheme="minorHAnsi"/>
                <w:sz w:val="24"/>
                <w:szCs w:val="24"/>
                <w:lang w:val="en-US"/>
              </w:rPr>
              <w:t>P</w:t>
            </w:r>
            <w:r>
              <w:rPr>
                <w:rFonts w:eastAsiaTheme="minorHAnsi"/>
                <w:sz w:val="24"/>
                <w:szCs w:val="24"/>
              </w:rPr>
              <w:t xml:space="preserve">rovides vocational rehabilitation as well as other direct services to legally blind New York residents consisting of children, adults as well as elderly persons. One of its objectives is to help consumers in achieving </w:t>
            </w:r>
            <w:r>
              <w:rPr>
                <w:rFonts w:hint="default" w:eastAsiaTheme="minorHAnsi"/>
                <w:sz w:val="24"/>
                <w:szCs w:val="24"/>
              </w:rPr>
              <w:t>financial indep</w:t>
            </w:r>
            <w:bookmarkStart w:id="0" w:name="_GoBack"/>
            <w:bookmarkEnd w:id="0"/>
            <w:r>
              <w:rPr>
                <w:rFonts w:hint="default" w:eastAsiaTheme="minorHAnsi"/>
                <w:sz w:val="24"/>
                <w:szCs w:val="24"/>
              </w:rPr>
              <w:t>endence.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7" w:type="dxa"/>
          </w:tcPr>
          <w:p>
            <w:pPr>
              <w:pStyle w:val="5"/>
              <w:numPr>
                <w:ilvl w:val="0"/>
                <w:numId w:val="1"/>
              </w:numPr>
              <w:spacing w:after="120" w:line="240" w:lineRule="auto"/>
              <w:contextualSpacing w:val="0"/>
              <w:rPr>
                <w:rFonts w:ascii="Times New Roman" w:hAnsi="Times New Roman" w:eastAsiaTheme="minorHAnsi" w:cstheme="minorBidi"/>
                <w:sz w:val="24"/>
                <w:szCs w:val="24"/>
              </w:rPr>
            </w:pPr>
            <w:r>
              <w:rPr>
                <w:rFonts w:ascii="Times New Roman" w:hAnsi="Times New Roman" w:eastAsiaTheme="minorHAnsi" w:cstheme="minorBidi"/>
                <w:sz w:val="24"/>
                <w:szCs w:val="24"/>
              </w:rPr>
              <w:t>Explore two websites and discuss how the different organizations address diversity.</w:t>
            </w:r>
          </w:p>
        </w:tc>
        <w:tc>
          <w:tcPr>
            <w:tcW w:w="4233" w:type="dxa"/>
          </w:tcPr>
          <w:p>
            <w:pPr>
              <w:spacing w:before="120" w:after="120"/>
              <w:rPr>
                <w:rFonts w:ascii="Times New Roman" w:hAnsi="Times New Roman" w:cs="Times New Roman" w:eastAsiaTheme="minorHAnsi"/>
              </w:rPr>
            </w:pPr>
            <w:r>
              <w:rPr>
                <w:rFonts w:ascii="Times New Roman" w:hAnsi="Times New Roman" w:cs="Times New Roman" w:eastAsiaTheme="minorHAnsi"/>
              </w:rPr>
              <w:t>1.</w:t>
            </w:r>
            <w:r>
              <w:rPr>
                <w:rFonts w:cs="Times New Roman" w:eastAsiaTheme="minorHAnsi"/>
                <w:lang w:val="en-US"/>
              </w:rPr>
              <w:t xml:space="preserve"> </w:t>
            </w:r>
            <w:r>
              <w:rPr>
                <w:rFonts w:eastAsiaTheme="minorHAnsi"/>
                <w:sz w:val="22"/>
                <w:szCs w:val="22"/>
              </w:rPr>
              <w:t xml:space="preserve">Apple Inc. </w:t>
            </w:r>
            <w:r>
              <w:rPr>
                <w:rFonts w:eastAsiaTheme="minorHAnsi"/>
                <w:sz w:val="22"/>
                <w:szCs w:val="22"/>
                <w:lang w:val="en-US"/>
              </w:rPr>
              <w:t>- M</w:t>
            </w:r>
            <w:r>
              <w:rPr>
                <w:rFonts w:eastAsiaTheme="minorHAnsi"/>
                <w:sz w:val="22"/>
                <w:szCs w:val="22"/>
              </w:rPr>
              <w:t>anages diversity by employing 18 %</w:t>
            </w:r>
            <w:r>
              <w:rPr>
                <w:rFonts w:eastAsiaTheme="minorHAnsi"/>
                <w:sz w:val="22"/>
                <w:szCs w:val="22"/>
                <w:lang w:val="en-US"/>
              </w:rPr>
              <w:t xml:space="preserve"> </w:t>
            </w:r>
            <w:r>
              <w:rPr>
                <w:rFonts w:eastAsiaTheme="minorHAnsi"/>
                <w:sz w:val="22"/>
                <w:szCs w:val="22"/>
              </w:rPr>
              <w:t>blacks and Hispanics</w:t>
            </w:r>
            <w:r>
              <w:rPr>
                <w:rFonts w:eastAsiaTheme="minorHAnsi"/>
                <w:sz w:val="22"/>
                <w:szCs w:val="22"/>
                <w:lang w:val="en-US"/>
              </w:rPr>
              <w:t>.</w:t>
            </w:r>
          </w:p>
          <w:p>
            <w:pPr>
              <w:spacing w:before="120" w:after="120"/>
              <w:rPr>
                <w:rFonts w:eastAsiaTheme="minorHAnsi"/>
                <w:sz w:val="22"/>
                <w:szCs w:val="22"/>
                <w:lang w:val="en-US"/>
              </w:rPr>
            </w:pPr>
            <w:r>
              <w:rPr>
                <w:rFonts w:ascii="Times New Roman" w:hAnsi="Times New Roman" w:cs="Times New Roman" w:eastAsiaTheme="minorHAnsi"/>
              </w:rPr>
              <w:t>2.</w:t>
            </w:r>
            <w:r>
              <w:rPr>
                <w:rFonts w:cs="Times New Roman" w:eastAsiaTheme="minorHAnsi"/>
                <w:lang w:val="en-US"/>
              </w:rPr>
              <w:t xml:space="preserve"> </w:t>
            </w:r>
            <w:r>
              <w:rPr>
                <w:rFonts w:eastAsiaTheme="minorHAnsi"/>
                <w:sz w:val="22"/>
                <w:szCs w:val="22"/>
              </w:rPr>
              <w:t>Google</w:t>
            </w:r>
            <w:r>
              <w:rPr>
                <w:rFonts w:eastAsiaTheme="minorHAnsi"/>
                <w:sz w:val="22"/>
                <w:szCs w:val="22"/>
                <w:lang w:val="en-US"/>
              </w:rPr>
              <w:t xml:space="preserve"> -</w:t>
            </w:r>
            <w:r>
              <w:rPr>
                <w:rFonts w:eastAsiaTheme="minorHAnsi"/>
                <w:sz w:val="22"/>
                <w:szCs w:val="22"/>
              </w:rPr>
              <w:t xml:space="preserve"> </w:t>
            </w:r>
            <w:r>
              <w:rPr>
                <w:rFonts w:eastAsiaTheme="minorHAnsi"/>
                <w:sz w:val="22"/>
                <w:szCs w:val="22"/>
                <w:lang w:val="en-US"/>
              </w:rPr>
              <w:t>Oversees</w:t>
            </w:r>
            <w:r>
              <w:rPr>
                <w:rFonts w:eastAsiaTheme="minorHAnsi"/>
                <w:sz w:val="22"/>
                <w:szCs w:val="22"/>
              </w:rPr>
              <w:t xml:space="preserve"> diverseness by </w:t>
            </w:r>
            <w:r>
              <w:rPr>
                <w:rFonts w:eastAsiaTheme="minorHAnsi"/>
                <w:sz w:val="22"/>
                <w:szCs w:val="22"/>
                <w:lang w:val="en-US"/>
              </w:rPr>
              <w:t>being in tune</w:t>
            </w:r>
            <w:r>
              <w:rPr>
                <w:rFonts w:eastAsiaTheme="minorHAnsi"/>
                <w:sz w:val="22"/>
                <w:szCs w:val="22"/>
              </w:rPr>
              <w:t xml:space="preserve"> </w:t>
            </w:r>
            <w:r>
              <w:rPr>
                <w:rFonts w:eastAsiaTheme="minorHAnsi"/>
                <w:sz w:val="22"/>
                <w:szCs w:val="22"/>
                <w:lang w:val="en-US"/>
              </w:rPr>
              <w:t xml:space="preserve">to ensure equality and fairness take place in all departments. </w:t>
            </w:r>
            <w:r>
              <w:rPr>
                <w:rFonts w:eastAsiaTheme="minorHAnsi"/>
                <w:sz w:val="22"/>
                <w:szCs w:val="22"/>
              </w:rPr>
              <w:t xml:space="preserve">For </w:t>
            </w:r>
            <w:r>
              <w:rPr>
                <w:rFonts w:eastAsiaTheme="minorHAnsi"/>
                <w:sz w:val="22"/>
                <w:szCs w:val="22"/>
                <w:lang w:val="en-US"/>
              </w:rPr>
              <w:t xml:space="preserve">example, when women where most likely to overlooked for promotions.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7" w:type="dxa"/>
          </w:tcPr>
          <w:p>
            <w:pPr>
              <w:pStyle w:val="5"/>
              <w:numPr>
                <w:ilvl w:val="0"/>
                <w:numId w:val="1"/>
              </w:numPr>
              <w:spacing w:after="120" w:line="240" w:lineRule="auto"/>
              <w:contextualSpacing w:val="0"/>
              <w:rPr>
                <w:rFonts w:eastAsiaTheme="minorHAnsi" w:cstheme="minorBidi"/>
              </w:rPr>
            </w:pPr>
            <w:r>
              <w:rPr>
                <w:rFonts w:ascii="Times New Roman" w:hAnsi="Times New Roman" w:eastAsiaTheme="minorHAnsi" w:cstheme="minorBidi"/>
                <w:sz w:val="24"/>
                <w:szCs w:val="24"/>
              </w:rPr>
              <w:t>How would you address ethics and diversity in your chosen role? How would you support the organizations diversity policies or initiatives?</w:t>
            </w:r>
          </w:p>
        </w:tc>
        <w:tc>
          <w:tcPr>
            <w:tcW w:w="4233" w:type="dxa"/>
          </w:tcPr>
          <w:p>
            <w:pPr>
              <w:spacing w:before="120" w:after="120"/>
              <w:rPr>
                <w:rFonts w:ascii="Times New Roman" w:hAnsi="Times New Roman" w:cs="Times New Roman" w:eastAsiaTheme="minorHAnsi"/>
              </w:rPr>
            </w:pPr>
            <w:r>
              <w:rPr>
                <w:rFonts w:cs="Times New Roman" w:eastAsiaTheme="minorHAnsi"/>
                <w:lang w:val="en-US"/>
              </w:rPr>
              <w:t>A</w:t>
            </w:r>
            <w:r>
              <w:rPr>
                <w:rFonts w:ascii="Times New Roman" w:hAnsi="Times New Roman" w:cs="Times New Roman" w:eastAsiaTheme="minorHAnsi"/>
              </w:rPr>
              <w:t>ddress ethics by introducing a policy th</w:t>
            </w:r>
            <w:r>
              <w:rPr>
                <w:rFonts w:cs="Times New Roman" w:eastAsiaTheme="minorHAnsi"/>
                <w:lang w:val="en-US"/>
              </w:rPr>
              <w:t>at</w:t>
            </w:r>
            <w:r>
              <w:rPr>
                <w:rFonts w:ascii="Times New Roman" w:hAnsi="Times New Roman" w:cs="Times New Roman" w:eastAsiaTheme="minorHAnsi"/>
              </w:rPr>
              <w:t xml:space="preserve"> clearly states the definition of</w:t>
            </w:r>
            <w:r>
              <w:rPr>
                <w:rFonts w:cs="Times New Roman" w:eastAsiaTheme="minorHAnsi"/>
                <w:lang w:val="en-US"/>
              </w:rPr>
              <w:t>,</w:t>
            </w:r>
            <w:r>
              <w:rPr>
                <w:rFonts w:ascii="Times New Roman" w:hAnsi="Times New Roman" w:cs="Times New Roman" w:eastAsiaTheme="minorHAnsi"/>
              </w:rPr>
              <w:t xml:space="preserve"> as well as</w:t>
            </w:r>
            <w:r>
              <w:rPr>
                <w:rFonts w:cs="Times New Roman" w:eastAsiaTheme="minorHAnsi"/>
                <w:lang w:val="en-US"/>
              </w:rPr>
              <w:t>, the</w:t>
            </w:r>
            <w:r>
              <w:rPr>
                <w:rFonts w:ascii="Times New Roman" w:hAnsi="Times New Roman" w:cs="Times New Roman" w:eastAsiaTheme="minorHAnsi"/>
              </w:rPr>
              <w:t xml:space="preserve"> punishment of employee misconduct. </w:t>
            </w:r>
            <w:r>
              <w:rPr>
                <w:rFonts w:cs="Times New Roman" w:eastAsiaTheme="minorHAnsi"/>
                <w:lang w:val="en-US"/>
              </w:rPr>
              <w:t>P</w:t>
            </w:r>
            <w:r>
              <w:rPr>
                <w:rFonts w:ascii="Times New Roman" w:hAnsi="Times New Roman" w:cs="Times New Roman" w:eastAsiaTheme="minorHAnsi"/>
              </w:rPr>
              <w:t xml:space="preserve">rovide resources and educational opportunities for all workers to successfully implement the policy changes. </w:t>
            </w:r>
            <w:r>
              <w:rPr>
                <w:rFonts w:cs="Times New Roman" w:eastAsiaTheme="minorHAnsi"/>
                <w:lang w:val="en-US"/>
              </w:rPr>
              <w:t>E</w:t>
            </w:r>
            <w:r>
              <w:rPr>
                <w:rFonts w:ascii="Times New Roman" w:hAnsi="Times New Roman" w:cs="Times New Roman" w:eastAsiaTheme="minorHAnsi"/>
              </w:rPr>
              <w:t>mploy a confidential system for reporting ethical violations</w:t>
            </w:r>
            <w:r>
              <w:rPr>
                <w:rFonts w:cs="Times New Roman" w:eastAsiaTheme="minorHAnsi"/>
                <w:lang w:val="en-US"/>
              </w:rPr>
              <w:t>.</w:t>
            </w:r>
          </w:p>
          <w:p>
            <w:pPr>
              <w:spacing w:before="120" w:after="120"/>
              <w:rPr>
                <w:rFonts w:ascii="Times New Roman" w:hAnsi="Times New Roman" w:cs="Times New Roman" w:eastAsiaTheme="minorHAnsi"/>
                <w:b/>
                <w:bCs/>
                <w:color w:val="FF0000"/>
              </w:rPr>
            </w:pPr>
            <w:r>
              <w:rPr>
                <w:rFonts w:cs="Times New Roman" w:eastAsiaTheme="minorHAnsi"/>
                <w:lang w:val="en-US"/>
              </w:rPr>
              <w:t>A</w:t>
            </w:r>
            <w:r>
              <w:rPr>
                <w:rFonts w:ascii="Times New Roman" w:hAnsi="Times New Roman" w:cs="Times New Roman" w:eastAsiaTheme="minorHAnsi"/>
              </w:rPr>
              <w:t>ddress diverseness by encouraging employees to work in various groups, basing decisions on objective criteria</w:t>
            </w:r>
            <w:r>
              <w:rPr>
                <w:rFonts w:cs="Times New Roman" w:eastAsiaTheme="minorHAnsi"/>
                <w:lang w:val="en-US"/>
              </w:rPr>
              <w:t xml:space="preserve"> and </w:t>
            </w:r>
            <w:r>
              <w:rPr>
                <w:rFonts w:ascii="Times New Roman" w:hAnsi="Times New Roman" w:cs="Times New Roman" w:eastAsiaTheme="minorHAnsi"/>
              </w:rPr>
              <w:t xml:space="preserve">being </w:t>
            </w:r>
            <w:r>
              <w:rPr>
                <w:rFonts w:cs="Times New Roman" w:eastAsiaTheme="minorHAnsi"/>
                <w:lang w:val="en-US"/>
              </w:rPr>
              <w:t>liberal when addressing employees</w:t>
            </w:r>
            <w:r>
              <w:rPr>
                <w:rFonts w:ascii="Times New Roman" w:hAnsi="Times New Roman" w:cs="Times New Roman" w:eastAsiaTheme="minorHAnsi"/>
              </w:rPr>
              <w:t>.</w:t>
            </w:r>
            <w:r>
              <w:rPr>
                <w:rFonts w:cs="Times New Roman" w:eastAsiaTheme="minorHAnsi"/>
                <w:lang w:val="en-US"/>
              </w:rPr>
              <w:t xml:space="preserve"> </w:t>
            </w:r>
          </w:p>
          <w:p>
            <w:pPr>
              <w:spacing w:before="120" w:after="120"/>
              <w:rPr>
                <w:rFonts w:ascii="Times New Roman" w:hAnsi="Times New Roman" w:cs="Times New Roman" w:eastAsiaTheme="minorHAnsi"/>
              </w:rPr>
            </w:pPr>
            <w:r>
              <w:rPr>
                <w:rFonts w:cs="Times New Roman" w:eastAsiaTheme="minorHAnsi"/>
                <w:lang w:val="en-US"/>
              </w:rPr>
              <w:t>S</w:t>
            </w:r>
            <w:r>
              <w:rPr>
                <w:rFonts w:ascii="Times New Roman" w:hAnsi="Times New Roman" w:cs="Times New Roman" w:eastAsiaTheme="minorHAnsi"/>
              </w:rPr>
              <w:t>upport</w:t>
            </w:r>
            <w:r>
              <w:rPr>
                <w:rFonts w:cs="Times New Roman" w:eastAsiaTheme="minorHAnsi"/>
                <w:lang w:val="en-US"/>
              </w:rPr>
              <w:t xml:space="preserve"> </w:t>
            </w:r>
            <w:r>
              <w:rPr>
                <w:rFonts w:ascii="Times New Roman" w:hAnsi="Times New Roman" w:cs="Times New Roman" w:eastAsiaTheme="minorHAnsi"/>
              </w:rPr>
              <w:t>organization’s diversity policies by promoting equal employment opportunity</w:t>
            </w:r>
            <w:r>
              <w:rPr>
                <w:rFonts w:cs="Times New Roman" w:eastAsiaTheme="minorHAnsi"/>
                <w:lang w:val="en-US"/>
              </w:rPr>
              <w:t xml:space="preserve"> and r</w:t>
            </w:r>
            <w:r>
              <w:rPr>
                <w:rFonts w:ascii="Times New Roman" w:hAnsi="Times New Roman" w:cs="Times New Roman" w:eastAsiaTheme="minorHAnsi"/>
              </w:rPr>
              <w:t>ecognizing the benefits of diversity. Implement strategies for effective workplace diversity.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7" w:type="dxa"/>
          </w:tcPr>
          <w:p>
            <w:pPr>
              <w:pStyle w:val="5"/>
              <w:numPr>
                <w:ilvl w:val="0"/>
                <w:numId w:val="1"/>
              </w:numPr>
              <w:spacing w:after="120" w:line="240" w:lineRule="auto"/>
              <w:contextualSpacing w:val="0"/>
              <w:rPr>
                <w:rFonts w:ascii="Times New Roman" w:hAnsi="Times New Roman" w:eastAsiaTheme="minorHAnsi" w:cstheme="minorBidi"/>
                <w:sz w:val="24"/>
                <w:szCs w:val="24"/>
              </w:rPr>
            </w:pPr>
            <w:r>
              <w:rPr>
                <w:rFonts w:ascii="Times New Roman" w:hAnsi="Times New Roman" w:eastAsiaTheme="minorHAnsi" w:cstheme="minorBidi"/>
                <w:sz w:val="24"/>
                <w:szCs w:val="24"/>
              </w:rPr>
              <w:t>What are the functions of CPS as a bureaucracy? Use Weber’s theory.</w:t>
            </w:r>
          </w:p>
        </w:tc>
        <w:tc>
          <w:tcPr>
            <w:tcW w:w="4233" w:type="dxa"/>
          </w:tcPr>
          <w:p>
            <w:pPr>
              <w:spacing w:before="120" w:after="120"/>
              <w:rPr>
                <w:rFonts w:ascii="Times New Roman" w:hAnsi="Times New Roman" w:eastAsiaTheme="minorHAnsi" w:cstheme="minorBidi"/>
                <w:szCs w:val="24"/>
              </w:rPr>
            </w:pPr>
            <w:r>
              <w:rPr>
                <w:rFonts w:eastAsiaTheme="minorHAnsi" w:cstheme="minorBidi"/>
                <w:sz w:val="24"/>
                <w:szCs w:val="24"/>
              </w:rPr>
              <w:t>C</w:t>
            </w:r>
            <w:r>
              <w:rPr>
                <w:rFonts w:eastAsiaTheme="minorHAnsi" w:cstheme="minorBidi"/>
                <w:sz w:val="24"/>
                <w:szCs w:val="24"/>
                <w:lang w:val="en-US"/>
              </w:rPr>
              <w:t>PS</w:t>
            </w:r>
            <w:r>
              <w:rPr>
                <w:rFonts w:eastAsiaTheme="minorHAnsi" w:cstheme="minorBidi"/>
                <w:sz w:val="24"/>
                <w:szCs w:val="24"/>
              </w:rPr>
              <w:t xml:space="preserve"> have the function of promoting the safety </w:t>
            </w:r>
            <w:r>
              <w:rPr>
                <w:rFonts w:eastAsiaTheme="minorHAnsi" w:cstheme="minorBidi"/>
                <w:sz w:val="24"/>
                <w:szCs w:val="24"/>
                <w:lang w:val="en-US"/>
              </w:rPr>
              <w:t>and</w:t>
            </w:r>
            <w:r>
              <w:rPr>
                <w:rFonts w:eastAsiaTheme="minorHAnsi" w:cstheme="minorBidi"/>
                <w:sz w:val="24"/>
                <w:szCs w:val="24"/>
              </w:rPr>
              <w:t xml:space="preserve"> well-being of children via intervention. </w:t>
            </w:r>
            <w:r>
              <w:rPr>
                <w:rFonts w:eastAsiaTheme="minorHAnsi" w:cstheme="minorBidi"/>
                <w:sz w:val="24"/>
                <w:szCs w:val="24"/>
                <w:lang w:val="en-US"/>
              </w:rPr>
              <w:t>With</w:t>
            </w:r>
            <w:r>
              <w:rPr>
                <w:rFonts w:eastAsiaTheme="minorHAnsi" w:cstheme="minorBidi"/>
                <w:sz w:val="24"/>
                <w:szCs w:val="24"/>
              </w:rPr>
              <w:t xml:space="preserve"> the goa</w:t>
            </w:r>
            <w:r>
              <w:rPr>
                <w:rFonts w:eastAsiaTheme="minorHAnsi" w:cstheme="minorBidi"/>
                <w:sz w:val="24"/>
                <w:szCs w:val="24"/>
                <w:lang w:val="en-US"/>
              </w:rPr>
              <w:t>l of children remaining in their homes</w:t>
            </w:r>
            <w:r>
              <w:rPr>
                <w:rFonts w:eastAsiaTheme="minorHAnsi" w:cstheme="minorBidi"/>
                <w:sz w:val="24"/>
                <w:szCs w:val="24"/>
              </w:rPr>
              <w:t xml:space="preserve"> </w:t>
            </w:r>
            <w:r>
              <w:rPr>
                <w:rFonts w:eastAsiaTheme="minorHAnsi" w:cstheme="minorBidi"/>
                <w:sz w:val="24"/>
                <w:szCs w:val="24"/>
                <w:lang w:val="en-US"/>
              </w:rPr>
              <w:t>if found safe</w:t>
            </w:r>
            <w:r>
              <w:rPr>
                <w:rFonts w:eastAsiaTheme="minorHAnsi" w:cstheme="minorBidi"/>
                <w:sz w:val="24"/>
                <w:szCs w:val="24"/>
              </w:rPr>
              <w:t xml:space="preserve"> </w:t>
            </w:r>
            <w:r>
              <w:rPr>
                <w:rFonts w:eastAsiaTheme="minorHAnsi" w:cstheme="minorBidi"/>
                <w:sz w:val="24"/>
                <w:szCs w:val="24"/>
                <w:lang w:val="en-US"/>
              </w:rPr>
              <w:t>with the ability to provide a safe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7" w:type="dxa"/>
          </w:tcPr>
          <w:p>
            <w:pPr>
              <w:pStyle w:val="5"/>
              <w:numPr>
                <w:ilvl w:val="0"/>
                <w:numId w:val="1"/>
              </w:numPr>
              <w:spacing w:after="120" w:line="240" w:lineRule="auto"/>
              <w:contextualSpacing w:val="0"/>
              <w:rPr>
                <w:rFonts w:ascii="Times New Roman" w:hAnsi="Times New Roman" w:eastAsiaTheme="minorHAnsi" w:cstheme="minorBidi"/>
                <w:sz w:val="24"/>
                <w:szCs w:val="24"/>
              </w:rPr>
            </w:pPr>
            <w:r>
              <w:rPr>
                <w:rFonts w:ascii="Times New Roman" w:hAnsi="Times New Roman" w:eastAsiaTheme="minorHAnsi" w:cstheme="minorBidi"/>
                <w:sz w:val="24"/>
                <w:szCs w:val="24"/>
              </w:rPr>
              <w:t>What are the dysfunctions of CPS as a bureaucracy? Use Weber’s theory.</w:t>
            </w:r>
          </w:p>
        </w:tc>
        <w:tc>
          <w:tcPr>
            <w:tcW w:w="4233" w:type="dxa"/>
          </w:tcPr>
          <w:p>
            <w:pPr>
              <w:spacing w:before="120" w:after="120"/>
              <w:rPr>
                <w:rFonts w:ascii="Times New Roman" w:hAnsi="Times New Roman" w:eastAsiaTheme="minorHAnsi" w:cstheme="minorBidi"/>
                <w:szCs w:val="24"/>
              </w:rPr>
            </w:pPr>
            <w:r>
              <w:rPr>
                <w:rFonts w:eastAsiaTheme="minorHAnsi" w:cstheme="minorBidi"/>
                <w:sz w:val="24"/>
                <w:szCs w:val="24"/>
                <w:lang w:val="en-US"/>
              </w:rPr>
              <w:t>CPS</w:t>
            </w:r>
            <w:r>
              <w:rPr>
                <w:rFonts w:eastAsiaTheme="minorHAnsi" w:cstheme="minorBidi"/>
                <w:sz w:val="24"/>
                <w:szCs w:val="24"/>
              </w:rPr>
              <w:t xml:space="preserve"> has led to depersonalization of the children. It is also incapable of dealing with individual particulars to which earlier types of justice to children were well suited.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7" w:type="dxa"/>
          </w:tcPr>
          <w:p>
            <w:pPr>
              <w:pStyle w:val="5"/>
              <w:numPr>
                <w:ilvl w:val="0"/>
                <w:numId w:val="1"/>
              </w:numPr>
              <w:spacing w:after="120" w:line="240" w:lineRule="auto"/>
              <w:contextualSpacing w:val="0"/>
              <w:rPr>
                <w:rFonts w:ascii="Times New Roman" w:hAnsi="Times New Roman" w:eastAsiaTheme="minorHAnsi" w:cstheme="minorBidi"/>
                <w:sz w:val="24"/>
                <w:szCs w:val="24"/>
              </w:rPr>
            </w:pPr>
            <w:r>
              <w:rPr>
                <w:rFonts w:ascii="Times New Roman" w:hAnsi="Times New Roman" w:eastAsiaTheme="minorHAnsi" w:cstheme="minorBidi"/>
                <w:sz w:val="24"/>
                <w:szCs w:val="24"/>
              </w:rPr>
              <w:t>How would you apply systems theory to CPS?</w:t>
            </w:r>
          </w:p>
        </w:tc>
        <w:tc>
          <w:tcPr>
            <w:tcW w:w="4233" w:type="dxa"/>
          </w:tcPr>
          <w:p>
            <w:pPr>
              <w:spacing w:before="120" w:after="120"/>
              <w:rPr>
                <w:rFonts w:ascii="Times New Roman" w:hAnsi="Times New Roman" w:eastAsiaTheme="minorHAnsi" w:cstheme="minorBidi"/>
                <w:szCs w:val="24"/>
              </w:rPr>
            </w:pPr>
            <w:r>
              <w:rPr>
                <w:rFonts w:eastAsiaTheme="minorHAnsi" w:cstheme="minorBidi"/>
                <w:sz w:val="24"/>
                <w:szCs w:val="24"/>
              </w:rPr>
              <w:t xml:space="preserve">Systems theory could be applied in </w:t>
            </w:r>
            <w:r>
              <w:rPr>
                <w:rFonts w:eastAsiaTheme="minorHAnsi" w:cstheme="minorBidi"/>
                <w:sz w:val="24"/>
                <w:szCs w:val="24"/>
                <w:lang w:val="en-US"/>
              </w:rPr>
              <w:t>CPS</w:t>
            </w:r>
            <w:r>
              <w:rPr>
                <w:rFonts w:eastAsiaTheme="minorHAnsi" w:cstheme="minorBidi"/>
                <w:sz w:val="24"/>
                <w:szCs w:val="24"/>
              </w:rPr>
              <w:t xml:space="preserve"> by ensuring that the children being protected by CPS is done in conjunction with their family members so as to ensure that the victims do not suffer emotional and psychological distresses. Systems theory can also be applied in CPS to prompt the children to express the roles they would portray in their normal family life.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7" w:type="dxa"/>
          </w:tcPr>
          <w:p>
            <w:pPr>
              <w:pStyle w:val="5"/>
              <w:numPr>
                <w:ilvl w:val="0"/>
                <w:numId w:val="1"/>
              </w:numPr>
              <w:spacing w:after="120" w:line="240" w:lineRule="auto"/>
              <w:contextualSpacing w:val="0"/>
              <w:rPr>
                <w:rFonts w:ascii="Times New Roman" w:hAnsi="Times New Roman" w:eastAsiaTheme="minorHAnsi" w:cstheme="minorBidi"/>
                <w:sz w:val="24"/>
                <w:szCs w:val="24"/>
              </w:rPr>
            </w:pPr>
            <w:r>
              <w:rPr>
                <w:rFonts w:ascii="Times New Roman" w:hAnsi="Times New Roman" w:eastAsiaTheme="minorHAnsi" w:cstheme="minorBidi"/>
                <w:sz w:val="24"/>
                <w:szCs w:val="24"/>
              </w:rPr>
              <w:t>What suggestions do you have for improving large bureaucratic agencies such as CPS?</w:t>
            </w:r>
          </w:p>
        </w:tc>
        <w:tc>
          <w:tcPr>
            <w:tcW w:w="4233" w:type="dxa"/>
          </w:tcPr>
          <w:p>
            <w:pPr>
              <w:numPr>
                <w:ilvl w:val="0"/>
                <w:numId w:val="0"/>
              </w:numPr>
              <w:spacing w:before="120" w:after="120" w:line="240" w:lineRule="auto"/>
              <w:ind w:leftChars="0"/>
              <w:rPr>
                <w:rFonts w:ascii="Times New Roman" w:hAnsi="Times New Roman" w:cs="Times New Roman" w:eastAsiaTheme="minorHAnsi"/>
              </w:rPr>
            </w:pPr>
            <w:r>
              <w:rPr>
                <w:rFonts w:ascii="Times New Roman" w:hAnsi="Times New Roman" w:cs="Times New Roman" w:eastAsiaTheme="minorHAnsi"/>
              </w:rPr>
              <w:t>Suggestions for improving large bureaucratic agencies like CPS include</w:t>
            </w:r>
          </w:p>
          <w:p>
            <w:pPr>
              <w:numPr>
                <w:ilvl w:val="0"/>
                <w:numId w:val="0"/>
              </w:numPr>
              <w:spacing w:before="120" w:after="120" w:line="240" w:lineRule="auto"/>
              <w:ind w:leftChars="0"/>
              <w:rPr>
                <w:rFonts w:ascii="Times New Roman" w:hAnsi="Times New Roman" w:cs="Times New Roman" w:eastAsiaTheme="minorHAnsi"/>
              </w:rPr>
            </w:pPr>
          </w:p>
          <w:p>
            <w:pPr>
              <w:numPr>
                <w:ilvl w:val="0"/>
                <w:numId w:val="0"/>
              </w:numPr>
              <w:spacing w:before="120" w:after="120" w:line="240" w:lineRule="auto"/>
              <w:ind w:leftChars="0"/>
              <w:rPr>
                <w:rFonts w:ascii="Times New Roman" w:hAnsi="Times New Roman" w:cs="Times New Roman" w:eastAsiaTheme="minorHAnsi"/>
              </w:rPr>
            </w:pPr>
            <w:r>
              <w:rPr>
                <w:rFonts w:cs="Times New Roman" w:eastAsiaTheme="minorHAnsi"/>
                <w:lang w:val="en-US"/>
              </w:rPr>
              <w:t>A</w:t>
            </w:r>
            <w:r>
              <w:rPr>
                <w:rFonts w:ascii="Times New Roman" w:hAnsi="Times New Roman" w:cs="Times New Roman" w:eastAsiaTheme="minorHAnsi"/>
              </w:rPr>
              <w:t>dopting the policy of eliminating severe long term child poverty</w:t>
            </w:r>
          </w:p>
          <w:p>
            <w:pPr>
              <w:spacing w:before="120" w:after="120"/>
              <w:rPr>
                <w:rFonts w:ascii="Times New Roman" w:hAnsi="Times New Roman" w:cs="Times New Roman" w:eastAsiaTheme="minorHAnsi"/>
              </w:rPr>
            </w:pPr>
            <w:r>
              <w:rPr>
                <w:rFonts w:ascii="Times New Roman" w:hAnsi="Times New Roman" w:cs="Times New Roman" w:eastAsiaTheme="minorHAnsi"/>
              </w:rPr>
              <w:t>Targeting a range of prevention and public health programs at low income families with children.</w:t>
            </w:r>
          </w:p>
          <w:p>
            <w:pPr>
              <w:spacing w:before="120" w:after="120"/>
              <w:rPr>
                <w:rFonts w:ascii="Times New Roman" w:hAnsi="Times New Roman" w:cs="Times New Roman" w:eastAsiaTheme="minorHAnsi"/>
              </w:rPr>
            </w:pPr>
            <w:r>
              <w:rPr>
                <w:rFonts w:ascii="Times New Roman" w:hAnsi="Times New Roman" w:cs="Times New Roman" w:eastAsiaTheme="minorHAnsi"/>
              </w:rPr>
              <w:t>CPS programs developing new approaches to the identification as well as protection of children who are at the highest risk of harm due to parental substance abuse.</w:t>
            </w:r>
          </w:p>
          <w:p>
            <w:pPr>
              <w:spacing w:before="120" w:after="120"/>
              <w:rPr>
                <w:rFonts w:ascii="Times New Roman" w:hAnsi="Times New Roman" w:cs="Times New Roman" w:eastAsiaTheme="minorHAnsi"/>
              </w:rPr>
            </w:pPr>
            <w:r>
              <w:rPr>
                <w:rFonts w:ascii="Times New Roman" w:hAnsi="Times New Roman" w:cs="Times New Roman" w:eastAsiaTheme="minorHAnsi"/>
              </w:rPr>
              <w:t>CPS redesigning their assessment processes as well as interventions to intervene effectively in chronically neglecting and maltreating families.</w:t>
            </w:r>
          </w:p>
          <w:p>
            <w:pPr>
              <w:spacing w:before="120" w:after="120"/>
              <w:rPr>
                <w:rFonts w:ascii="Times New Roman" w:hAnsi="Times New Roman" w:cs="Times New Roman" w:eastAsiaTheme="minorHAnsi"/>
              </w:rPr>
            </w:pPr>
            <w:r>
              <w:rPr>
                <w:rFonts w:ascii="Times New Roman" w:hAnsi="Times New Roman" w:cs="Times New Roman" w:eastAsiaTheme="minorHAnsi"/>
              </w:rPr>
              <w:t xml:space="preserve">Developing more as well as better measures of child safety like measures of severe and chronic maltreatment and measures of main processes like home safety planning. </w:t>
            </w:r>
          </w:p>
        </w:tc>
      </w:tr>
    </w:tbl>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font292">
    <w:altName w:val="Yu Gothic"/>
    <w:panose1 w:val="00000000000000000000"/>
    <w:charset w:val="80"/>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roman"/>
    <w:pitch w:val="default"/>
    <w:sig w:usb0="E0002A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modern"/>
    <w:pitch w:val="default"/>
    <w:sig w:usb0="00000000" w:usb1="00000000" w:usb2="00000000" w:usb3="00000000" w:csb0="00000001" w:csb1="00000000"/>
  </w:font>
  <w:font w:name="Helvetica Neue">
    <w:altName w:val="Segoe Print"/>
    <w:panose1 w:val="00000000000000000000"/>
    <w:charset w:val="00"/>
    <w:family w:val="auto"/>
    <w:pitch w:val="default"/>
    <w:sig w:usb0="00000000" w:usb1="00000000" w:usb2="00000000" w:usb3="00000000" w:csb0="00000000" w:csb1="00000000"/>
  </w:font>
  <w:font w:name="Liberation Mono">
    <w:altName w:val="Courier New"/>
    <w:panose1 w:val="02070409020205020404"/>
    <w:charset w:val="00"/>
    <w:family w:val="auto"/>
    <w:pitch w:val="default"/>
    <w:sig w:usb0="00000000" w:usb1="00000000" w:usb2="00000001" w:usb3="00000000" w:csb0="600001BF" w:csb1="DFF7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ource Code Pro">
    <w:altName w:val="Yu Gothic UI"/>
    <w:panose1 w:val="020B0509030403020204"/>
    <w:charset w:val="00"/>
    <w:family w:val="auto"/>
    <w:pitch w:val="default"/>
    <w:sig w:usb0="00000000" w:usb1="00000000" w:usb2="00000000" w:usb3="00000000" w:csb0="6000019F" w:csb1="00000000"/>
  </w:font>
  <w:font w:name="Source Code Pro Black">
    <w:altName w:val="Yu Gothic UI Semibold"/>
    <w:panose1 w:val="020B0809030403020204"/>
    <w:charset w:val="00"/>
    <w:family w:val="auto"/>
    <w:pitch w:val="default"/>
    <w:sig w:usb0="00000000" w:usb1="00000000" w:usb2="00000000" w:usb3="00000000" w:csb0="6000019F" w:csb1="00000000"/>
  </w:font>
  <w:font w:name="Source Code Pro ExtraLight">
    <w:altName w:val="Yu Gothic UI Light"/>
    <w:panose1 w:val="020B0309030403020204"/>
    <w:charset w:val="00"/>
    <w:family w:val="auto"/>
    <w:pitch w:val="default"/>
    <w:sig w:usb0="00000000" w:usb1="00000000" w:usb2="00000000" w:usb3="00000000" w:csb0="6000019F" w:csb1="00000000"/>
  </w:font>
  <w:font w:name="Source Code Pro Light">
    <w:altName w:val="Yu Gothic UI Semilight"/>
    <w:panose1 w:val="020B0409030403020204"/>
    <w:charset w:val="00"/>
    <w:family w:val="auto"/>
    <w:pitch w:val="default"/>
    <w:sig w:usb0="00000000" w:usb1="00000000" w:usb2="00000000" w:usb3="00000000" w:csb0="6000019F" w:csb1="00000000"/>
  </w:font>
  <w:font w:name="Source Code Pro Medium">
    <w:altName w:val="Yu Gothic UI"/>
    <w:panose1 w:val="020B0509030403020204"/>
    <w:charset w:val="00"/>
    <w:family w:val="auto"/>
    <w:pitch w:val="default"/>
    <w:sig w:usb0="00000000" w:usb1="00000000" w:usb2="00000000" w:usb3="00000000" w:csb0="6000019F" w:csb1="00000000"/>
  </w:font>
  <w:font w:name="Source Code Pro Semibold">
    <w:altName w:val="Segoe Print"/>
    <w:panose1 w:val="020B0609030403020204"/>
    <w:charset w:val="00"/>
    <w:family w:val="auto"/>
    <w:pitch w:val="default"/>
    <w:sig w:usb0="00000000" w:usb1="00000000" w:usb2="00000000" w:usb3="00000000" w:csb0="6000019F" w:csb1="00000000"/>
  </w:font>
  <w:font w:name="Source Sans Pro Black">
    <w:altName w:val="Yu Gothic UI Semibold"/>
    <w:panose1 w:val="020B0803030403020204"/>
    <w:charset w:val="00"/>
    <w:family w:val="auto"/>
    <w:pitch w:val="default"/>
    <w:sig w:usb0="00000000" w:usb1="00000000" w:usb2="00000000" w:usb3="00000000" w:csb0="2000019F" w:csb1="00000000"/>
  </w:font>
  <w:font w:name="Source Sans Pro ExtraLight">
    <w:altName w:val="Yu Gothic UI Light"/>
    <w:panose1 w:val="020B0303030403020204"/>
    <w:charset w:val="00"/>
    <w:family w:val="auto"/>
    <w:pitch w:val="default"/>
    <w:sig w:usb0="00000000" w:usb1="00000000" w:usb2="00000000" w:usb3="00000000" w:csb0="2000019F" w:csb1="00000000"/>
  </w:font>
  <w:font w:name="Source Sans Pro Light">
    <w:altName w:val="Yu Gothic UI Semilight"/>
    <w:panose1 w:val="020B0403030403020204"/>
    <w:charset w:val="00"/>
    <w:family w:val="auto"/>
    <w:pitch w:val="default"/>
    <w:sig w:usb0="00000000" w:usb1="00000000" w:usb2="00000000" w:usb3="00000000" w:csb0="2000019F" w:csb1="00000000"/>
  </w:font>
  <w:font w:name="Source Sans Pro Semibold">
    <w:altName w:val="Segoe Print"/>
    <w:panose1 w:val="020B0603030403020204"/>
    <w:charset w:val="00"/>
    <w:family w:val="auto"/>
    <w:pitch w:val="default"/>
    <w:sig w:usb0="00000000" w:usb1="00000000" w:usb2="00000000" w:usb3="00000000" w:csb0="2000019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 w:name="Museo-Sans-300">
    <w:altName w:val="Segoe Print"/>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 w:name="Noto Sans">
    <w:altName w:val="Segoe Print"/>
    <w:panose1 w:val="00000000000000000000"/>
    <w:charset w:val="00"/>
    <w:family w:val="auto"/>
    <w:pitch w:val="default"/>
    <w:sig w:usb0="00000000" w:usb1="00000000" w:usb2="00000000" w:usb3="00000000" w:csb0="00000000" w:csb1="00000000"/>
  </w:font>
  <w:font w:name="Open Sans">
    <w:altName w:val="Segoe Print"/>
    <w:panose1 w:val="020B0606030504020204"/>
    <w:charset w:val="00"/>
    <w:family w:val="auto"/>
    <w:pitch w:val="default"/>
    <w:sig w:usb0="00000000" w:usb1="00000000" w:usb2="00000028" w:usb3="00000000" w:csb0="2000019F" w:csb1="00000000"/>
  </w:font>
  <w:font w:name="Proxima Nova">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Oswald">
    <w:altName w:val="Segoe Print"/>
    <w:panose1 w:val="00000000000000000000"/>
    <w:charset w:val="00"/>
    <w:family w:val="auto"/>
    <w:pitch w:val="default"/>
    <w:sig w:usb0="00000000" w:usb1="00000000" w:usb2="00000000" w:usb3="00000000" w:csb0="00000000" w:csb1="00000000"/>
  </w:font>
  <w:font w:name="Asap">
    <w:altName w:val="Segoe Print"/>
    <w:panose1 w:val="00000000000000000000"/>
    <w:charset w:val="00"/>
    <w:family w:val="auto"/>
    <w:pitch w:val="default"/>
    <w:sig w:usb0="00000000" w:usb1="00000000" w:usb2="00000000" w:usb3="00000000" w:csb0="00000000" w:csb1="00000000"/>
  </w:font>
  <w:font w:name="Nunito">
    <w:altName w:val="Segoe Print"/>
    <w:panose1 w:val="00000000000000000000"/>
    <w:charset w:val="00"/>
    <w:family w:val="auto"/>
    <w:pitch w:val="default"/>
    <w:sig w:usb0="00000000" w:usb1="00000000" w:usb2="00000000" w:usb3="00000000" w:csb0="00000000" w:csb1="00000000"/>
  </w:font>
  <w:font w:name="Merriweather Sans">
    <w:altName w:val="Segoe Print"/>
    <w:panose1 w:val="00000000000000000000"/>
    <w:charset w:val="00"/>
    <w:family w:val="auto"/>
    <w:pitch w:val="default"/>
    <w:sig w:usb0="00000000" w:usb1="00000000" w:usb2="00000000" w:usb3="00000000" w:csb0="00000000" w:csb1="00000000"/>
  </w:font>
  <w:font w:name="FS Albert Extra Bold">
    <w:altName w:val="Segoe Print"/>
    <w:panose1 w:val="00000000000000000000"/>
    <w:charset w:val="00"/>
    <w:family w:val="auto"/>
    <w:pitch w:val="default"/>
    <w:sig w:usb0="00000000" w:usb1="00000000" w:usb2="00000000" w:usb3="00000000" w:csb0="00000000" w:csb1="00000000"/>
  </w:font>
  <w:font w:name="Merriweather">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galaxie_polarisbook">
    <w:altName w:val="Segoe Print"/>
    <w:panose1 w:val="00000000000000000000"/>
    <w:charset w:val="00"/>
    <w:family w:val="auto"/>
    <w:pitch w:val="default"/>
    <w:sig w:usb0="00000000" w:usb1="00000000" w:usb2="00000000" w:usb3="00000000" w:csb0="00000000" w:csb1="00000000"/>
  </w:font>
  <w:font w:name="McLaren">
    <w:altName w:val="Segoe Print"/>
    <w:panose1 w:val="00000000000000000000"/>
    <w:charset w:val="00"/>
    <w:family w:val="auto"/>
    <w:pitch w:val="default"/>
    <w:sig w:usb0="00000000" w:usb1="00000000" w:usb2="00000000" w:usb3="00000000" w:csb0="00000000" w:csb1="00000000"/>
  </w:font>
  <w:font w:name="Oxygen">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HelveticaRegular">
    <w:altName w:val="Segoe Print"/>
    <w:panose1 w:val="00000000000000000000"/>
    <w:charset w:val="00"/>
    <w:family w:val="auto"/>
    <w:pitch w:val="default"/>
    <w:sig w:usb0="00000000" w:usb1="00000000" w:usb2="00000000" w:usb3="00000000" w:csb0="00000000" w:csb1="00000000"/>
  </w:font>
  <w:font w:name="Whitney SSm A">
    <w:altName w:val="Segoe Print"/>
    <w:panose1 w:val="00000000000000000000"/>
    <w:charset w:val="00"/>
    <w:family w:val="auto"/>
    <w:pitch w:val="default"/>
    <w:sig w:usb0="00000000" w:usb1="00000000" w:usb2="00000000" w:usb3="00000000" w:csb0="00000000" w:csb1="00000000"/>
  </w:font>
  <w:font w:name="Chronicl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638D8"/>
    <w:multiLevelType w:val="multilevel"/>
    <w:tmpl w:val="411638D8"/>
    <w:lvl w:ilvl="0" w:tentative="0">
      <w:start w:val="1"/>
      <w:numFmt w:val="decimal"/>
      <w:lvlText w:val="%1."/>
      <w:lvlJc w:val="left"/>
      <w:pPr>
        <w:ind w:left="720" w:hanging="360"/>
      </w:pPr>
      <w:rPr>
        <w:rFonts w:hint="default" w:ascii="Times New Roman" w:hAnsi="Times New Roman" w:cs="Times New Roman"/>
        <w:b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D2E58"/>
    <w:rsid w:val="5E0D2E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List Paragraph"/>
    <w:basedOn w:val="1"/>
    <w:qFormat/>
    <w:uiPriority w:val="3"/>
    <w:pPr>
      <w:spacing w:before="120" w:line="276" w:lineRule="auto"/>
      <w:ind w:left="720"/>
      <w:contextualSpacing/>
    </w:pPr>
    <w:rPr>
      <w:rFonts w:ascii="Calibri" w:hAnsi="Calibri"/>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2017-05-22T23:44:00Z</dcterms:created>
  <dc:creator>User</dc:creator>
  <cp:lastModifiedBy>User</cp:lastModifiedBy>
  <dcterms:modified xsi:type="dcterms:W3CDTF">2017-05-22T23:45:15Z</dcterms:modified>
  <dc:title>Question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